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9A0CE" w14:textId="1C2CE0DF" w:rsidR="00737A6C" w:rsidRPr="0080060E" w:rsidRDefault="00737A6C" w:rsidP="00737A6C">
      <w:pPr>
        <w:jc w:val="center"/>
        <w:rPr>
          <w:rFonts w:ascii="Times New Roman" w:hAnsi="Times New Roman" w:cs="Times New Roman"/>
          <w:b/>
          <w:bCs/>
        </w:rPr>
      </w:pPr>
    </w:p>
    <w:p w14:paraId="4ECFA9C0" w14:textId="00BB998A" w:rsidR="00E13899" w:rsidRPr="0080060E" w:rsidRDefault="00ED1923" w:rsidP="00737A6C">
      <w:pPr>
        <w:jc w:val="center"/>
        <w:rPr>
          <w:rFonts w:ascii="Times New Roman" w:hAnsi="Times New Roman" w:cs="Times New Roman"/>
          <w:b/>
          <w:bCs/>
        </w:rPr>
      </w:pPr>
      <w:r w:rsidRPr="0080060E">
        <w:rPr>
          <w:rFonts w:ascii="Times New Roman" w:hAnsi="Times New Roman" w:cs="Times New Roman"/>
          <w:noProof/>
        </w:rPr>
        <w:drawing>
          <wp:anchor distT="0" distB="0" distL="114300" distR="114300" simplePos="0" relativeHeight="251659264" behindDoc="0" locked="0" layoutInCell="1" allowOverlap="0" wp14:anchorId="3E2CD663" wp14:editId="3F4188B2">
            <wp:simplePos x="0" y="0"/>
            <wp:positionH relativeFrom="column">
              <wp:posOffset>449984</wp:posOffset>
            </wp:positionH>
            <wp:positionV relativeFrom="paragraph">
              <wp:posOffset>12065</wp:posOffset>
            </wp:positionV>
            <wp:extent cx="4925060" cy="671830"/>
            <wp:effectExtent l="0" t="0" r="8890" b="0"/>
            <wp:wrapSquare wrapText="bothSides"/>
            <wp:docPr id="8" name="Picture 8" descr="A blue letters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8" name="Picture 8" descr="A blue letters on a black background&#10;&#10;AI-generated content may be incorrect."/>
                    <pic:cNvPicPr/>
                  </pic:nvPicPr>
                  <pic:blipFill>
                    <a:blip r:embed="rId4"/>
                    <a:stretch>
                      <a:fillRect/>
                    </a:stretch>
                  </pic:blipFill>
                  <pic:spPr>
                    <a:xfrm>
                      <a:off x="0" y="0"/>
                      <a:ext cx="4925060" cy="671830"/>
                    </a:xfrm>
                    <a:prstGeom prst="rect">
                      <a:avLst/>
                    </a:prstGeom>
                  </pic:spPr>
                </pic:pic>
              </a:graphicData>
            </a:graphic>
            <wp14:sizeRelH relativeFrom="margin">
              <wp14:pctWidth>0</wp14:pctWidth>
            </wp14:sizeRelH>
            <wp14:sizeRelV relativeFrom="margin">
              <wp14:pctHeight>0</wp14:pctHeight>
            </wp14:sizeRelV>
          </wp:anchor>
        </w:drawing>
      </w:r>
    </w:p>
    <w:p w14:paraId="6FF497C8" w14:textId="77777777" w:rsidR="00E13899" w:rsidRPr="0080060E" w:rsidRDefault="00E13899" w:rsidP="00737A6C">
      <w:pPr>
        <w:jc w:val="center"/>
        <w:rPr>
          <w:rFonts w:ascii="Times New Roman" w:hAnsi="Times New Roman" w:cs="Times New Roman"/>
          <w:b/>
          <w:bCs/>
        </w:rPr>
      </w:pPr>
    </w:p>
    <w:p w14:paraId="7CA401BC" w14:textId="77777777" w:rsidR="00E13899" w:rsidRPr="0080060E" w:rsidRDefault="00E13899" w:rsidP="00737A6C">
      <w:pPr>
        <w:jc w:val="center"/>
        <w:rPr>
          <w:rFonts w:ascii="Times New Roman" w:hAnsi="Times New Roman" w:cs="Times New Roman"/>
          <w:b/>
          <w:bCs/>
        </w:rPr>
      </w:pPr>
    </w:p>
    <w:p w14:paraId="4D78CDD3" w14:textId="78A00373" w:rsidR="00737A6C" w:rsidRPr="0080060E" w:rsidRDefault="00737A6C" w:rsidP="00E13899">
      <w:pPr>
        <w:jc w:val="center"/>
        <w:rPr>
          <w:rFonts w:ascii="Times New Roman" w:hAnsi="Times New Roman" w:cs="Times New Roman"/>
          <w:b/>
          <w:bCs/>
          <w:sz w:val="28"/>
          <w:szCs w:val="28"/>
        </w:rPr>
      </w:pPr>
      <w:r w:rsidRPr="0080060E">
        <w:rPr>
          <w:rFonts w:ascii="Times New Roman" w:hAnsi="Times New Roman" w:cs="Times New Roman"/>
          <w:b/>
          <w:bCs/>
          <w:sz w:val="28"/>
          <w:szCs w:val="28"/>
        </w:rPr>
        <w:t>NFCACF Statement on the Signing of the Avoidance of Double Taxation Treaty Protocols Between the U</w:t>
      </w:r>
      <w:r w:rsidR="0080060E" w:rsidRPr="0080060E">
        <w:rPr>
          <w:rFonts w:ascii="Times New Roman" w:hAnsi="Times New Roman" w:cs="Times New Roman"/>
          <w:b/>
          <w:bCs/>
          <w:sz w:val="28"/>
          <w:szCs w:val="28"/>
        </w:rPr>
        <w:t>nited States</w:t>
      </w:r>
      <w:r w:rsidRPr="0080060E">
        <w:rPr>
          <w:rFonts w:ascii="Times New Roman" w:hAnsi="Times New Roman" w:cs="Times New Roman"/>
          <w:b/>
          <w:bCs/>
          <w:sz w:val="28"/>
          <w:szCs w:val="28"/>
        </w:rPr>
        <w:t xml:space="preserve"> and Croatia</w:t>
      </w:r>
    </w:p>
    <w:p w14:paraId="3BAD049B" w14:textId="77777777" w:rsidR="005E011E" w:rsidRPr="0080060E" w:rsidRDefault="005E011E" w:rsidP="005E011E">
      <w:pPr>
        <w:rPr>
          <w:rFonts w:ascii="Times New Roman" w:hAnsi="Times New Roman" w:cs="Times New Roman"/>
        </w:rPr>
      </w:pPr>
      <w:r w:rsidRPr="0080060E">
        <w:rPr>
          <w:rFonts w:ascii="Times New Roman" w:hAnsi="Times New Roman" w:cs="Times New Roman"/>
        </w:rPr>
        <w:t>The National Federation of Croatian Americans Cultural Foundation (NFCACF) - a national umbrella organization dedicated to advancing Croatian interests and strengthening U.S.-Croatian diplomatic relations - applauds Ambassador Nicole McGraw and Croatia’s Minister of Finance, Tomislav Ćorić, who signed the protocol amending the Avoidance of Double Taxation Treaty between Croatia and the United States in Dubrovnik on April 28, during the Three Seas Initiative Summit.</w:t>
      </w:r>
    </w:p>
    <w:p w14:paraId="77968705" w14:textId="77777777" w:rsidR="005E011E" w:rsidRPr="0080060E" w:rsidRDefault="005E011E" w:rsidP="005E011E">
      <w:pPr>
        <w:rPr>
          <w:rFonts w:ascii="Times New Roman" w:hAnsi="Times New Roman" w:cs="Times New Roman"/>
        </w:rPr>
      </w:pPr>
      <w:r w:rsidRPr="0080060E">
        <w:rPr>
          <w:rFonts w:ascii="Times New Roman" w:hAnsi="Times New Roman" w:cs="Times New Roman"/>
        </w:rPr>
        <w:t>This is a tremendous step toward finalizing the long-awaited treaty signed in November 2022, with mutually beneficial preconditions concluded by the Treasury Department. We commend the Trump Administration for advancing the protocols as the treaty awaits review and a two-thirds majority ratification vote in the U.S. Senate.</w:t>
      </w:r>
    </w:p>
    <w:p w14:paraId="39C34C6D" w14:textId="75A9E206" w:rsidR="005E011E" w:rsidRPr="0080060E" w:rsidRDefault="005E011E" w:rsidP="005E011E">
      <w:pPr>
        <w:rPr>
          <w:rFonts w:ascii="Times New Roman" w:hAnsi="Times New Roman" w:cs="Times New Roman"/>
        </w:rPr>
      </w:pPr>
      <w:r w:rsidRPr="0080060E">
        <w:rPr>
          <w:rFonts w:ascii="Times New Roman" w:hAnsi="Times New Roman" w:cs="Times New Roman"/>
        </w:rPr>
        <w:t>The Avoidance of Double Taxation Treaty is an important, comprehensive tax treaty that was signed in 2022 by Croatian Finance Minister Marko Primorac and U.S. Treasury Secretary Janet Yellen to end the long-standing delay of a U.S. treaty with Croatia. Despite delays at the Treasury Department, the protocols outline additional amendments that align with modern U.S. tax policies and ensure protective measures for lawful trade and business activities overseas and certainty to investments. The treaty also benefits U.S. citizens and businesses by recognizing a system of credits for taxes paid in a foreign country and reaffirming equal tax treatment, where taxes paid in one country are recognized in another, which reduces or eliminates double taxation.</w:t>
      </w:r>
    </w:p>
    <w:p w14:paraId="4222FED7" w14:textId="3965A55A" w:rsidR="00E13899" w:rsidRPr="0080060E" w:rsidRDefault="00E13899" w:rsidP="005E011E">
      <w:pPr>
        <w:rPr>
          <w:rFonts w:ascii="Times New Roman" w:hAnsi="Times New Roman" w:cs="Times New Roman"/>
        </w:rPr>
      </w:pPr>
      <w:r w:rsidRPr="0080060E">
        <w:rPr>
          <w:rFonts w:ascii="Times New Roman" w:hAnsi="Times New Roman" w:cs="Times New Roman"/>
        </w:rPr>
        <w:t>“The treaty protocol signing in Dubrovnik is one major exciting development. The NFCACF looks forward to partnering soon in 2026, with our friends in the U.S. Senate and within our Congressional Croatian Caucus to move it forward. It will take a concerted effort by the Croatian American community supporting the Republic of Croatia's efforts now to ensure that a full U.S. Senate will formally approve this bilateral treaty this year. Our organization has been promoting this treaty on Capitol Hill for over 15 years</w:t>
      </w:r>
      <w:r w:rsidR="0080060E" w:rsidRPr="0080060E">
        <w:rPr>
          <w:rFonts w:ascii="Times New Roman" w:hAnsi="Times New Roman" w:cs="Times New Roman"/>
        </w:rPr>
        <w:t>.</w:t>
      </w:r>
      <w:r w:rsidRPr="0080060E">
        <w:rPr>
          <w:rFonts w:ascii="Times New Roman" w:hAnsi="Times New Roman" w:cs="Times New Roman"/>
        </w:rPr>
        <w:t xml:space="preserve">” – Steve Rukavina, President of the </w:t>
      </w:r>
      <w:r w:rsidR="005D2311">
        <w:rPr>
          <w:rFonts w:ascii="Times New Roman" w:hAnsi="Times New Roman" w:cs="Times New Roman"/>
        </w:rPr>
        <w:t>NFCACF</w:t>
      </w:r>
      <w:r w:rsidRPr="0080060E">
        <w:rPr>
          <w:rFonts w:ascii="Times New Roman" w:hAnsi="Times New Roman" w:cs="Times New Roman"/>
        </w:rPr>
        <w:t xml:space="preserve">. </w:t>
      </w:r>
    </w:p>
    <w:p w14:paraId="4BA340A5" w14:textId="12318E48" w:rsidR="0080060E" w:rsidRDefault="005E011E" w:rsidP="005E011E">
      <w:pPr>
        <w:rPr>
          <w:rFonts w:ascii="Times New Roman" w:hAnsi="Times New Roman" w:cs="Times New Roman"/>
        </w:rPr>
      </w:pPr>
      <w:r w:rsidRPr="0080060E">
        <w:rPr>
          <w:rFonts w:ascii="Times New Roman" w:hAnsi="Times New Roman" w:cs="Times New Roman"/>
        </w:rPr>
        <w:t xml:space="preserve">We encourage members of the Congressional Croatian Caucus to engage in dialogue with their Senate colleagues - especially with Senator </w:t>
      </w:r>
      <w:r w:rsidR="00173298" w:rsidRPr="0080060E">
        <w:rPr>
          <w:rFonts w:ascii="Times New Roman" w:hAnsi="Times New Roman" w:cs="Times New Roman"/>
        </w:rPr>
        <w:t>Jim Risch (R-Idaho)</w:t>
      </w:r>
      <w:r w:rsidRPr="0080060E">
        <w:rPr>
          <w:rFonts w:ascii="Times New Roman" w:hAnsi="Times New Roman" w:cs="Times New Roman"/>
        </w:rPr>
        <w:t xml:space="preserve">, </w:t>
      </w:r>
      <w:r w:rsidR="00173298" w:rsidRPr="0080060E">
        <w:rPr>
          <w:rFonts w:ascii="Times New Roman" w:hAnsi="Times New Roman" w:cs="Times New Roman"/>
        </w:rPr>
        <w:t>c</w:t>
      </w:r>
      <w:r w:rsidRPr="0080060E">
        <w:rPr>
          <w:rFonts w:ascii="Times New Roman" w:hAnsi="Times New Roman" w:cs="Times New Roman"/>
        </w:rPr>
        <w:t>hair</w:t>
      </w:r>
      <w:r w:rsidR="00173298" w:rsidRPr="0080060E">
        <w:rPr>
          <w:rFonts w:ascii="Times New Roman" w:hAnsi="Times New Roman" w:cs="Times New Roman"/>
        </w:rPr>
        <w:t>man</w:t>
      </w:r>
      <w:r w:rsidRPr="0080060E">
        <w:rPr>
          <w:rFonts w:ascii="Times New Roman" w:hAnsi="Times New Roman" w:cs="Times New Roman"/>
        </w:rPr>
        <w:t xml:space="preserve"> of the Foreign Relations Committee - to ensure that the treaty is passed and ratified without major delays. </w:t>
      </w:r>
    </w:p>
    <w:p w14:paraId="046A847B" w14:textId="77777777" w:rsidR="00E67DFA" w:rsidRDefault="00E67DFA" w:rsidP="005E011E">
      <w:pPr>
        <w:rPr>
          <w:rFonts w:ascii="Times New Roman" w:hAnsi="Times New Roman" w:cs="Times New Roman"/>
        </w:rPr>
      </w:pPr>
    </w:p>
    <w:p w14:paraId="0459150D" w14:textId="0168607C" w:rsidR="00E67DFA" w:rsidRPr="0080060E" w:rsidRDefault="00E67DFA" w:rsidP="00E67DFA">
      <w:pPr>
        <w:jc w:val="center"/>
        <w:rPr>
          <w:rFonts w:ascii="Times New Roman" w:hAnsi="Times New Roman" w:cs="Times New Roman"/>
        </w:rPr>
      </w:pPr>
      <w:r w:rsidRPr="00E67DFA">
        <w:rPr>
          <w:rFonts w:ascii="Times New Roman" w:hAnsi="Times New Roman" w:cs="Times New Roman"/>
          <w:noProof/>
        </w:rPr>
        <w:drawing>
          <wp:inline distT="0" distB="0" distL="0" distR="0" wp14:anchorId="66A7EA19" wp14:editId="05ED8398">
            <wp:extent cx="6335486" cy="615950"/>
            <wp:effectExtent l="0" t="0" r="8255" b="0"/>
            <wp:docPr id="571624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624530" name=""/>
                    <pic:cNvPicPr/>
                  </pic:nvPicPr>
                  <pic:blipFill>
                    <a:blip r:embed="rId5"/>
                    <a:stretch>
                      <a:fillRect/>
                    </a:stretch>
                  </pic:blipFill>
                  <pic:spPr>
                    <a:xfrm>
                      <a:off x="0" y="0"/>
                      <a:ext cx="6340016" cy="616390"/>
                    </a:xfrm>
                    <a:prstGeom prst="rect">
                      <a:avLst/>
                    </a:prstGeom>
                  </pic:spPr>
                </pic:pic>
              </a:graphicData>
            </a:graphic>
          </wp:inline>
        </w:drawing>
      </w:r>
    </w:p>
    <w:sectPr w:rsidR="00E67DFA" w:rsidRPr="0080060E" w:rsidSect="00E67DFA">
      <w:pgSz w:w="12240" w:h="15840"/>
      <w:pgMar w:top="45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1F3"/>
    <w:rsid w:val="000E3FA4"/>
    <w:rsid w:val="00157436"/>
    <w:rsid w:val="00173298"/>
    <w:rsid w:val="00192210"/>
    <w:rsid w:val="00195BF2"/>
    <w:rsid w:val="00277957"/>
    <w:rsid w:val="002811F3"/>
    <w:rsid w:val="00347DFA"/>
    <w:rsid w:val="003F7536"/>
    <w:rsid w:val="00513D3E"/>
    <w:rsid w:val="005B2A51"/>
    <w:rsid w:val="005D2311"/>
    <w:rsid w:val="005E011E"/>
    <w:rsid w:val="00651919"/>
    <w:rsid w:val="006876A0"/>
    <w:rsid w:val="006B13F5"/>
    <w:rsid w:val="00737A6C"/>
    <w:rsid w:val="00746381"/>
    <w:rsid w:val="0080060E"/>
    <w:rsid w:val="00A463C0"/>
    <w:rsid w:val="00B77AE1"/>
    <w:rsid w:val="00BD1E83"/>
    <w:rsid w:val="00C03A0D"/>
    <w:rsid w:val="00DD13BD"/>
    <w:rsid w:val="00E13899"/>
    <w:rsid w:val="00E67DFA"/>
    <w:rsid w:val="00ED1923"/>
    <w:rsid w:val="00F10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9C6AB"/>
  <w15:chartTrackingRefBased/>
  <w15:docId w15:val="{0329086F-826D-4748-8F7F-E3E885114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1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1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1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1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1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1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1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1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1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1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1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1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1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1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1F3"/>
    <w:rPr>
      <w:rFonts w:eastAsiaTheme="majorEastAsia" w:cstheme="majorBidi"/>
      <w:color w:val="272727" w:themeColor="text1" w:themeTint="D8"/>
    </w:rPr>
  </w:style>
  <w:style w:type="paragraph" w:styleId="Title">
    <w:name w:val="Title"/>
    <w:basedOn w:val="Normal"/>
    <w:next w:val="Normal"/>
    <w:link w:val="TitleChar"/>
    <w:uiPriority w:val="10"/>
    <w:qFormat/>
    <w:rsid w:val="00281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1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1F3"/>
    <w:pPr>
      <w:spacing w:before="160"/>
      <w:jc w:val="center"/>
    </w:pPr>
    <w:rPr>
      <w:i/>
      <w:iCs/>
      <w:color w:val="404040" w:themeColor="text1" w:themeTint="BF"/>
    </w:rPr>
  </w:style>
  <w:style w:type="character" w:customStyle="1" w:styleId="QuoteChar">
    <w:name w:val="Quote Char"/>
    <w:basedOn w:val="DefaultParagraphFont"/>
    <w:link w:val="Quote"/>
    <w:uiPriority w:val="29"/>
    <w:rsid w:val="002811F3"/>
    <w:rPr>
      <w:i/>
      <w:iCs/>
      <w:color w:val="404040" w:themeColor="text1" w:themeTint="BF"/>
    </w:rPr>
  </w:style>
  <w:style w:type="paragraph" w:styleId="ListParagraph">
    <w:name w:val="List Paragraph"/>
    <w:basedOn w:val="Normal"/>
    <w:uiPriority w:val="34"/>
    <w:qFormat/>
    <w:rsid w:val="002811F3"/>
    <w:pPr>
      <w:ind w:left="720"/>
      <w:contextualSpacing/>
    </w:pPr>
  </w:style>
  <w:style w:type="character" w:styleId="IntenseEmphasis">
    <w:name w:val="Intense Emphasis"/>
    <w:basedOn w:val="DefaultParagraphFont"/>
    <w:uiPriority w:val="21"/>
    <w:qFormat/>
    <w:rsid w:val="002811F3"/>
    <w:rPr>
      <w:i/>
      <w:iCs/>
      <w:color w:val="0F4761" w:themeColor="accent1" w:themeShade="BF"/>
    </w:rPr>
  </w:style>
  <w:style w:type="paragraph" w:styleId="IntenseQuote">
    <w:name w:val="Intense Quote"/>
    <w:basedOn w:val="Normal"/>
    <w:next w:val="Normal"/>
    <w:link w:val="IntenseQuoteChar"/>
    <w:uiPriority w:val="30"/>
    <w:qFormat/>
    <w:rsid w:val="00281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1F3"/>
    <w:rPr>
      <w:i/>
      <w:iCs/>
      <w:color w:val="0F4761" w:themeColor="accent1" w:themeShade="BF"/>
    </w:rPr>
  </w:style>
  <w:style w:type="character" w:styleId="IntenseReference">
    <w:name w:val="Intense Reference"/>
    <w:basedOn w:val="DefaultParagraphFont"/>
    <w:uiPriority w:val="32"/>
    <w:qFormat/>
    <w:rsid w:val="002811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378</Words>
  <Characters>2145</Characters>
  <Application>Microsoft Office Word</Application>
  <DocSecurity>0</DocSecurity>
  <Lines>35</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Plavetic</dc:creator>
  <cp:keywords/>
  <dc:description/>
  <cp:lastModifiedBy>Mark Plavetic</cp:lastModifiedBy>
  <cp:revision>5</cp:revision>
  <dcterms:created xsi:type="dcterms:W3CDTF">2026-04-29T16:46:00Z</dcterms:created>
  <dcterms:modified xsi:type="dcterms:W3CDTF">2026-05-06T14:41:00Z</dcterms:modified>
</cp:coreProperties>
</file>